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1CFD06AA" w:rsidR="00ED5C78" w:rsidRPr="00020C7A" w:rsidRDefault="00E4544E">
      <w:pPr>
        <w:rPr>
          <w:rFonts w:ascii="Aptos" w:eastAsia="游ゴシック" w:hAnsi="Aptos"/>
          <w:b/>
          <w:bCs/>
          <w:sz w:val="40"/>
          <w:szCs w:val="40"/>
        </w:rPr>
      </w:pPr>
      <w:r>
        <w:rPr>
          <w:rFonts w:ascii="Aptos" w:eastAsia="游ゴシック" w:hAnsi="Aptos" w:hint="eastAsia"/>
          <w:b/>
          <w:bCs/>
          <w:sz w:val="40"/>
          <w:szCs w:val="40"/>
        </w:rPr>
        <w:t>Lifetime Achievement Award</w:t>
      </w:r>
    </w:p>
    <w:p w14:paraId="7BA20608" w14:textId="77777777" w:rsidR="00020C7A" w:rsidRPr="00020C7A" w:rsidRDefault="00020C7A">
      <w:pPr>
        <w:rPr>
          <w:rFonts w:ascii="游ゴシック" w:eastAsia="游ゴシック" w:hAnsi="游ゴシック"/>
        </w:rPr>
      </w:pPr>
    </w:p>
    <w:p w14:paraId="1F9DFAFE" w14:textId="7E1A4429" w:rsidR="00E4544E" w:rsidRPr="00E4544E" w:rsidRDefault="00E4544E" w:rsidP="00E4544E">
      <w:pPr>
        <w:rPr>
          <w:rFonts w:ascii="游ゴシック" w:eastAsia="游ゴシック" w:hAnsi="游ゴシック"/>
        </w:rPr>
      </w:pPr>
      <w:r w:rsidRPr="00E4544E">
        <w:rPr>
          <w:rFonts w:ascii="游ゴシック" w:eastAsia="游ゴシック" w:hAnsi="游ゴシック"/>
        </w:rPr>
        <w:t>Lifetime Achievement Awardは、キャリアを通じて卓越した功績を残してこられた個人に贈られます。基本的に医薬品またはバイオテクノロジー分野の方を対象とします。また、所属先組織の業務にとどまらず、一貫して業界全体に奉仕してこられた点を重視します。候補者はすでに退職またはセミリタイアされた方でも良いこととしますが、現在も業界内で何らかの活動をされている方を選出します。</w:t>
      </w:r>
    </w:p>
    <w:p w14:paraId="0AB29694" w14:textId="77777777" w:rsidR="00E4544E" w:rsidRPr="00E4544E" w:rsidRDefault="00E4544E" w:rsidP="00E4544E">
      <w:pPr>
        <w:rPr>
          <w:rFonts w:ascii="游ゴシック" w:eastAsia="游ゴシック" w:hAnsi="游ゴシック"/>
        </w:rPr>
      </w:pPr>
    </w:p>
    <w:p w14:paraId="00475701" w14:textId="77777777" w:rsidR="00E4544E" w:rsidRPr="00E4544E" w:rsidRDefault="00E4544E" w:rsidP="00E4544E">
      <w:pPr>
        <w:rPr>
          <w:rFonts w:ascii="游ゴシック" w:eastAsia="游ゴシック" w:hAnsi="游ゴシック"/>
        </w:rPr>
      </w:pPr>
      <w:r w:rsidRPr="00E4544E">
        <w:rPr>
          <w:rFonts w:ascii="游ゴシック" w:eastAsia="游ゴシック" w:hAnsi="游ゴシック" w:hint="eastAsia"/>
        </w:rPr>
        <w:t>このカテゴリーは、主催企業であるサイトラインのジャーナリストおよびアナリストからなるエディトリアルチームが、様々な観点から受賞者を選出します。他のカテゴリーのように審査員による審査ではありません。エントリー（自薦・他薦ともに可）を積極的に歓迎しますが、ファイナリストの発表はありません。授賞式当日に受賞者を初めて発表します。</w:t>
      </w:r>
    </w:p>
    <w:p w14:paraId="4BE16D6C" w14:textId="77777777" w:rsidR="00E4544E" w:rsidRPr="00E4544E" w:rsidRDefault="00E4544E" w:rsidP="00E4544E">
      <w:pPr>
        <w:rPr>
          <w:rFonts w:ascii="游ゴシック" w:eastAsia="游ゴシック" w:hAnsi="游ゴシック"/>
        </w:rPr>
      </w:pPr>
    </w:p>
    <w:p w14:paraId="222F9A96" w14:textId="5B3DFAE9" w:rsidR="00E4544E" w:rsidRPr="00E4544E" w:rsidRDefault="00E4544E" w:rsidP="00E4544E">
      <w:pPr>
        <w:rPr>
          <w:rFonts w:ascii="游ゴシック" w:eastAsia="游ゴシック" w:hAnsi="游ゴシック"/>
        </w:rPr>
      </w:pPr>
      <w:r w:rsidRPr="00E4544E">
        <w:rPr>
          <w:rFonts w:ascii="游ゴシック" w:eastAsia="游ゴシック" w:hAnsi="游ゴシック" w:hint="eastAsia"/>
        </w:rPr>
        <w:t>候補者がキャリアの中で残した功績と、候補者が本賞を受賞するにふさわしい理由を、下記の情報とともに</w:t>
      </w:r>
      <w:r>
        <w:rPr>
          <w:rFonts w:ascii="游ゴシック" w:eastAsia="游ゴシック" w:hAnsi="游ゴシック" w:hint="eastAsia"/>
        </w:rPr>
        <w:t>3ページ目以降の「エントリー内容」欄に</w:t>
      </w:r>
      <w:r w:rsidRPr="00E4544E">
        <w:rPr>
          <w:rFonts w:ascii="游ゴシック" w:eastAsia="游ゴシック" w:hAnsi="游ゴシック" w:hint="eastAsia"/>
        </w:rPr>
        <w:t>記入して下さい。</w:t>
      </w:r>
    </w:p>
    <w:p w14:paraId="174A1FE5" w14:textId="77777777" w:rsidR="00E4544E" w:rsidRPr="00E4544E" w:rsidRDefault="00E4544E" w:rsidP="00E4544E">
      <w:pPr>
        <w:pStyle w:val="a9"/>
        <w:numPr>
          <w:ilvl w:val="0"/>
          <w:numId w:val="3"/>
        </w:numPr>
        <w:rPr>
          <w:rFonts w:ascii="游ゴシック" w:eastAsia="游ゴシック" w:hAnsi="游ゴシック"/>
        </w:rPr>
      </w:pPr>
      <w:r w:rsidRPr="00E4544E">
        <w:rPr>
          <w:rFonts w:ascii="游ゴシック" w:eastAsia="游ゴシック" w:hAnsi="游ゴシック" w:hint="eastAsia"/>
        </w:rPr>
        <w:t>候補者の氏名、企業名、役職</w:t>
      </w:r>
    </w:p>
    <w:p w14:paraId="34E37E42" w14:textId="2B7D39AC" w:rsidR="00020C7A" w:rsidRPr="00E4544E" w:rsidRDefault="00E4544E" w:rsidP="00E4544E">
      <w:pPr>
        <w:pStyle w:val="a9"/>
        <w:numPr>
          <w:ilvl w:val="0"/>
          <w:numId w:val="3"/>
        </w:numPr>
        <w:rPr>
          <w:rFonts w:ascii="游ゴシック" w:eastAsia="游ゴシック" w:hAnsi="游ゴシック"/>
        </w:rPr>
      </w:pPr>
      <w:r w:rsidRPr="00E4544E">
        <w:rPr>
          <w:rFonts w:ascii="游ゴシック" w:eastAsia="游ゴシック" w:hAnsi="游ゴシック" w:hint="eastAsia"/>
        </w:rPr>
        <w:t>推薦者の氏名、連絡先</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1E576" w14:textId="77777777" w:rsidR="005E5B5A" w:rsidRDefault="005E5B5A" w:rsidP="005E5B5A">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5C3CE3AA" w14:textId="77777777" w:rsidR="005E5B5A" w:rsidRDefault="005E5B5A" w:rsidP="005E5B5A">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26F6DE14" w14:textId="77777777" w:rsidR="005E5B5A" w:rsidRDefault="005E5B5A" w:rsidP="005E5B5A">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7ED602AF" w:rsidR="00020C7A" w:rsidRPr="00304718" w:rsidRDefault="00020C7A" w:rsidP="00020C7A">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7331E576" w14:textId="77777777" w:rsidR="005E5B5A" w:rsidRDefault="005E5B5A" w:rsidP="005E5B5A">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5C3CE3AA" w14:textId="77777777" w:rsidR="005E5B5A" w:rsidRDefault="005E5B5A" w:rsidP="005E5B5A">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26F6DE14" w14:textId="77777777" w:rsidR="005E5B5A" w:rsidRDefault="005E5B5A" w:rsidP="005E5B5A">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7ED602AF" w:rsidR="00020C7A" w:rsidRPr="00304718" w:rsidRDefault="00020C7A" w:rsidP="00020C7A">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F1D24" w14:textId="77777777" w:rsidR="009A1AC9" w:rsidRDefault="009A1AC9" w:rsidP="008902EB">
      <w:r>
        <w:separator/>
      </w:r>
    </w:p>
  </w:endnote>
  <w:endnote w:type="continuationSeparator" w:id="0">
    <w:p w14:paraId="7614A5F2" w14:textId="77777777" w:rsidR="009A1AC9" w:rsidRDefault="009A1AC9"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0B5D" w14:textId="77777777" w:rsidR="009A1AC9" w:rsidRDefault="009A1AC9" w:rsidP="008902EB">
      <w:r>
        <w:separator/>
      </w:r>
    </w:p>
  </w:footnote>
  <w:footnote w:type="continuationSeparator" w:id="0">
    <w:p w14:paraId="6BA4D123" w14:textId="77777777" w:rsidR="009A1AC9" w:rsidRDefault="009A1AC9"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AC9113F"/>
    <w:multiLevelType w:val="hybridMultilevel"/>
    <w:tmpl w:val="AA7CDD14"/>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527521854">
    <w:abstractNumId w:val="0"/>
  </w:num>
  <w:num w:numId="2" w16cid:durableId="2104104303">
    <w:abstractNumId w:val="1"/>
  </w:num>
  <w:num w:numId="3" w16cid:durableId="45884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4A75D2"/>
    <w:rsid w:val="005E5B5A"/>
    <w:rsid w:val="006C7A4E"/>
    <w:rsid w:val="007C192E"/>
    <w:rsid w:val="00810379"/>
    <w:rsid w:val="008902EB"/>
    <w:rsid w:val="009A1AC9"/>
    <w:rsid w:val="00AB1903"/>
    <w:rsid w:val="00D64559"/>
    <w:rsid w:val="00E4544E"/>
    <w:rsid w:val="00EA620C"/>
    <w:rsid w:val="00ED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2024-03-24T14:10:00Z</dcterms:created>
  <dcterms:modified xsi:type="dcterms:W3CDTF">2024-06-14T04:58:00Z</dcterms:modified>
</cp:coreProperties>
</file>